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53511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B1676F">
        <w:t>1137</w:t>
      </w:r>
      <w:r w:rsidR="00A53AF3">
        <w:t>-210</w:t>
      </w:r>
      <w:r w:rsidR="00407BE7">
        <w:t>5</w:t>
      </w:r>
      <w:r w:rsidR="00597B8C">
        <w:t>/202</w:t>
      </w:r>
      <w:r w:rsidR="00B33EEE">
        <w:t>5</w:t>
      </w:r>
    </w:p>
    <w:p w:rsidR="0043778D" w:rsidP="00253511">
      <w:pPr>
        <w:ind w:firstLine="540"/>
        <w:jc w:val="right"/>
      </w:pPr>
      <w:r w:rsidRPr="0043778D">
        <w:t>86MS0045-01-2025-005398-55</w:t>
      </w:r>
    </w:p>
    <w:p w:rsidR="00C5576E" w:rsidRPr="008E7F97" w:rsidP="0025351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576E" w:rsidRPr="008E7F97" w:rsidP="00253511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253511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253511">
      <w:pPr>
        <w:ind w:firstLine="540"/>
        <w:jc w:val="both"/>
        <w:rPr>
          <w:sz w:val="28"/>
          <w:szCs w:val="28"/>
        </w:rPr>
      </w:pPr>
    </w:p>
    <w:p w:rsidR="00C5576E" w:rsidRPr="008E7F97" w:rsidP="00253511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                       </w:t>
      </w:r>
      <w:r w:rsidR="000A0953">
        <w:rPr>
          <w:sz w:val="28"/>
          <w:szCs w:val="28"/>
        </w:rPr>
        <w:t xml:space="preserve"> </w:t>
      </w:r>
      <w:r w:rsidRPr="00A53AF3" w:rsidR="00A53AF3">
        <w:rPr>
          <w:sz w:val="28"/>
          <w:szCs w:val="28"/>
        </w:rPr>
        <w:t xml:space="preserve">  </w:t>
      </w:r>
      <w:r w:rsidR="00B1676F">
        <w:rPr>
          <w:sz w:val="28"/>
          <w:szCs w:val="28"/>
        </w:rPr>
        <w:t xml:space="preserve">15 октября </w:t>
      </w:r>
      <w:r w:rsidR="0020161E">
        <w:rPr>
          <w:sz w:val="28"/>
          <w:szCs w:val="28"/>
        </w:rPr>
        <w:t>2025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253511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Нижневарто</w:t>
      </w:r>
      <w:r w:rsidRPr="008E7F97">
        <w:rPr>
          <w:sz w:val="28"/>
          <w:szCs w:val="28"/>
        </w:rPr>
        <w:t>вск,</w:t>
      </w:r>
    </w:p>
    <w:p w:rsidR="00C5576E" w:rsidRPr="008E7F97" w:rsidP="00253511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20161E" w:rsidP="00253511">
      <w:pPr>
        <w:suppressAutoHyphens/>
        <w:ind w:firstLine="540"/>
        <w:jc w:val="both"/>
        <w:rPr>
          <w:sz w:val="28"/>
          <w:szCs w:val="28"/>
        </w:rPr>
      </w:pPr>
      <w:r w:rsidRPr="0020161E">
        <w:rPr>
          <w:sz w:val="28"/>
          <w:szCs w:val="28"/>
        </w:rPr>
        <w:t xml:space="preserve">директора муниципального бюджетного общеобразовательного учреждения «Средняя школа № 13 с углубленным изучением отдельных предметов» Корниловой Татьяны Николаевны, </w:t>
      </w:r>
      <w:r w:rsidR="000C0AE9">
        <w:rPr>
          <w:sz w:val="28"/>
          <w:szCs w:val="28"/>
        </w:rPr>
        <w:t>***</w:t>
      </w:r>
      <w:r w:rsidRPr="0020161E">
        <w:rPr>
          <w:sz w:val="28"/>
          <w:szCs w:val="28"/>
        </w:rPr>
        <w:t xml:space="preserve"> года рожд</w:t>
      </w:r>
      <w:r w:rsidRPr="0020161E">
        <w:rPr>
          <w:sz w:val="28"/>
          <w:szCs w:val="28"/>
        </w:rPr>
        <w:t xml:space="preserve">ения, уроженки </w:t>
      </w:r>
      <w:r w:rsidR="000C0AE9">
        <w:rPr>
          <w:sz w:val="28"/>
          <w:szCs w:val="28"/>
        </w:rPr>
        <w:t>***</w:t>
      </w:r>
      <w:r w:rsidRPr="0020161E">
        <w:rPr>
          <w:sz w:val="28"/>
          <w:szCs w:val="28"/>
        </w:rPr>
        <w:t xml:space="preserve">, зарегистрированной и проживающей </w:t>
      </w:r>
      <w:r w:rsidR="000C0AE9">
        <w:rPr>
          <w:sz w:val="28"/>
          <w:szCs w:val="28"/>
        </w:rPr>
        <w:t>***</w:t>
      </w:r>
      <w:r w:rsidRPr="0020161E">
        <w:rPr>
          <w:sz w:val="28"/>
          <w:szCs w:val="28"/>
        </w:rPr>
        <w:t xml:space="preserve">, паспорт </w:t>
      </w:r>
      <w:r w:rsidR="000C0AE9">
        <w:rPr>
          <w:sz w:val="28"/>
          <w:szCs w:val="28"/>
        </w:rPr>
        <w:t>***</w:t>
      </w:r>
      <w:r w:rsidRPr="0020161E">
        <w:rPr>
          <w:sz w:val="28"/>
          <w:szCs w:val="28"/>
        </w:rPr>
        <w:t xml:space="preserve">, </w:t>
      </w:r>
    </w:p>
    <w:p w:rsidR="00C5576E" w:rsidP="00253511">
      <w:pPr>
        <w:suppressAutoHyphens/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DF5FF6" w:rsidRPr="008E7F97" w:rsidP="00253511">
      <w:pPr>
        <w:suppressAutoHyphens/>
        <w:ind w:firstLine="540"/>
        <w:jc w:val="center"/>
        <w:rPr>
          <w:sz w:val="28"/>
          <w:szCs w:val="28"/>
        </w:rPr>
      </w:pPr>
    </w:p>
    <w:p w:rsidR="00B1676F" w:rsidP="00253511">
      <w:pPr>
        <w:pStyle w:val="BodyTextIndent"/>
        <w:suppressAutoHyphens/>
        <w:rPr>
          <w:sz w:val="28"/>
          <w:szCs w:val="28"/>
          <w:lang w:val="ru-RU"/>
        </w:rPr>
      </w:pPr>
      <w:r w:rsidRPr="00B1676F">
        <w:rPr>
          <w:sz w:val="28"/>
          <w:szCs w:val="28"/>
          <w:lang w:val="ru-RU"/>
        </w:rPr>
        <w:t>Корниловой Татьяной Николаевной, являющейся единоличным ис</w:t>
      </w:r>
      <w:r w:rsidRPr="00B1676F">
        <w:rPr>
          <w:sz w:val="28"/>
          <w:szCs w:val="28"/>
          <w:lang w:val="ru-RU"/>
        </w:rPr>
        <w:t>полнительным органом – директором муниципального бюджетного общеобразовательного учреждения «Средняя школа № 13 с углубленным изучением отдельных предметов» (далее – Учреждение, МБОУ «СШ №13»), 01 января 2025 года в 00 часов 01 минута по адресу: город Нижн</w:t>
      </w:r>
      <w:r w:rsidRPr="00B1676F">
        <w:rPr>
          <w:sz w:val="28"/>
          <w:szCs w:val="28"/>
          <w:lang w:val="ru-RU"/>
        </w:rPr>
        <w:t>евартовск, ул. Дзержинского, д. 17в,  допущено невыполнение муниципального задания на 2024 год и плановый период 2025 и 2026 годов, утвержденного приказом департамента образования администрации города от 26.12.2023 № 34-П-1177 «Об утверждении муниципальных</w:t>
      </w:r>
      <w:r w:rsidRPr="00B1676F">
        <w:rPr>
          <w:sz w:val="28"/>
          <w:szCs w:val="28"/>
          <w:lang w:val="ru-RU"/>
        </w:rPr>
        <w:t xml:space="preserve"> заданий на оказание муниципальных услуг (выполнение работ) муниципальными организациями, подведомственными департаменту образования администрации города, на 2024 год и плановый период 2025 - 2026 годов» с изменениями от 14.10.2024 № 34-П-850, выразившееся</w:t>
      </w:r>
      <w:r w:rsidRPr="00B1676F">
        <w:rPr>
          <w:sz w:val="28"/>
          <w:szCs w:val="28"/>
          <w:lang w:val="ru-RU"/>
        </w:rPr>
        <w:t xml:space="preserve"> в недостижении значения показателя, характеризующего объем муниципальной услуги «Организация отдыха детей и молодежи».</w:t>
      </w:r>
    </w:p>
    <w:p w:rsidR="00B1676F" w:rsidP="00253511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Представитель контрольно-счетного органа муниципального образования – счетной палаты города Нижневартовска </w:t>
      </w:r>
      <w:r w:rsidR="000C0AE9">
        <w:rPr>
          <w:sz w:val="28"/>
          <w:szCs w:val="28"/>
          <w:lang w:val="ru-RU"/>
        </w:rPr>
        <w:t>ФИО1</w:t>
      </w:r>
      <w:r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 № 33-П/СП от 25.09.2025, настаивала на привлечении должностного лица к административной ответственности. </w:t>
      </w:r>
    </w:p>
    <w:p w:rsidR="00253511" w:rsidP="00253511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</w:rPr>
        <w:t>На рассмотрение дела об административном правонарушении Ко</w:t>
      </w:r>
      <w:r>
        <w:rPr>
          <w:sz w:val="28"/>
        </w:rPr>
        <w:t xml:space="preserve">рнилова Т.Н. не явилась, </w:t>
      </w:r>
      <w:r w:rsidRPr="00266F79">
        <w:rPr>
          <w:sz w:val="28"/>
          <w:szCs w:val="28"/>
        </w:rPr>
        <w:t xml:space="preserve">о времени и месте рассмотрения дела об административном правонарушении </w:t>
      </w:r>
      <w:r>
        <w:rPr>
          <w:sz w:val="28"/>
          <w:szCs w:val="28"/>
        </w:rPr>
        <w:t>извещ</w:t>
      </w:r>
      <w:r>
        <w:rPr>
          <w:sz w:val="28"/>
          <w:szCs w:val="28"/>
          <w:lang w:val="ru-RU"/>
        </w:rPr>
        <w:t>ена телефонограммой.</w:t>
      </w:r>
    </w:p>
    <w:p w:rsidR="00B1676F" w:rsidP="00253511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 w:rsidRPr="008E7F97"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об </w:t>
      </w:r>
      <w:r w:rsidRPr="008E7F97">
        <w:rPr>
          <w:sz w:val="28"/>
          <w:szCs w:val="28"/>
        </w:rPr>
        <w:t>административно</w:t>
      </w:r>
      <w:r>
        <w:rPr>
          <w:sz w:val="28"/>
          <w:szCs w:val="28"/>
        </w:rPr>
        <w:t xml:space="preserve">м правонарушении </w:t>
      </w:r>
      <w:r>
        <w:rPr>
          <w:sz w:val="28"/>
          <w:szCs w:val="28"/>
          <w:lang w:val="ru-RU"/>
        </w:rPr>
        <w:t xml:space="preserve">защитник </w:t>
      </w:r>
      <w:r w:rsidR="000C0AE9">
        <w:rPr>
          <w:sz w:val="28"/>
          <w:szCs w:val="28"/>
          <w:lang w:val="ru-RU"/>
        </w:rPr>
        <w:t>ФИО2</w:t>
      </w:r>
      <w:r>
        <w:rPr>
          <w:sz w:val="28"/>
          <w:szCs w:val="28"/>
          <w:lang w:val="ru-RU"/>
        </w:rPr>
        <w:t xml:space="preserve">, </w:t>
      </w:r>
      <w:r w:rsidR="00253511">
        <w:rPr>
          <w:sz w:val="28"/>
          <w:szCs w:val="28"/>
          <w:lang w:val="ru-RU"/>
        </w:rPr>
        <w:t>действующая</w:t>
      </w:r>
      <w:r>
        <w:rPr>
          <w:sz w:val="28"/>
          <w:szCs w:val="28"/>
          <w:lang w:val="ru-RU"/>
        </w:rPr>
        <w:t xml:space="preserve"> в интересах Корниловой Т.Н.</w:t>
      </w:r>
      <w:r w:rsidR="00253511">
        <w:rPr>
          <w:sz w:val="28"/>
          <w:szCs w:val="28"/>
          <w:lang w:val="ru-RU"/>
        </w:rPr>
        <w:t xml:space="preserve"> на основании доверенности</w:t>
      </w:r>
      <w:r>
        <w:rPr>
          <w:sz w:val="28"/>
          <w:szCs w:val="28"/>
          <w:lang w:val="ru-RU"/>
        </w:rPr>
        <w:t xml:space="preserve">, подтвердила факт </w:t>
      </w:r>
      <w:r w:rsidRPr="00B1676F">
        <w:rPr>
          <w:sz w:val="28"/>
          <w:szCs w:val="28"/>
          <w:lang w:val="ru-RU"/>
        </w:rPr>
        <w:t>невыполнени</w:t>
      </w:r>
      <w:r>
        <w:rPr>
          <w:sz w:val="28"/>
          <w:szCs w:val="28"/>
          <w:lang w:val="ru-RU"/>
        </w:rPr>
        <w:t>я</w:t>
      </w:r>
      <w:r w:rsidRPr="00B1676F">
        <w:rPr>
          <w:sz w:val="28"/>
          <w:szCs w:val="28"/>
          <w:lang w:val="ru-RU"/>
        </w:rPr>
        <w:t xml:space="preserve"> муниципального задания</w:t>
      </w:r>
      <w:r>
        <w:rPr>
          <w:sz w:val="28"/>
          <w:szCs w:val="28"/>
          <w:lang w:val="ru-RU"/>
        </w:rPr>
        <w:t>,</w:t>
      </w:r>
      <w:r w:rsidRPr="00B1676F">
        <w:rPr>
          <w:sz w:val="28"/>
          <w:szCs w:val="28"/>
          <w:lang w:val="ru-RU"/>
        </w:rPr>
        <w:t xml:space="preserve"> выразивш</w:t>
      </w:r>
      <w:r>
        <w:rPr>
          <w:sz w:val="28"/>
          <w:szCs w:val="28"/>
          <w:lang w:val="ru-RU"/>
        </w:rPr>
        <w:t>ий</w:t>
      </w:r>
      <w:r w:rsidRPr="00B1676F">
        <w:rPr>
          <w:sz w:val="28"/>
          <w:szCs w:val="28"/>
          <w:lang w:val="ru-RU"/>
        </w:rPr>
        <w:t xml:space="preserve">ся в недостижении значения показателя, характеризующего объем муниципальной </w:t>
      </w:r>
      <w:r w:rsidRPr="00B1676F">
        <w:rPr>
          <w:sz w:val="28"/>
          <w:szCs w:val="28"/>
          <w:lang w:val="ru-RU"/>
        </w:rPr>
        <w:t>услуги «Организация отдыха детей и молодежи»</w:t>
      </w:r>
      <w:r w:rsidR="00253511">
        <w:rPr>
          <w:sz w:val="28"/>
          <w:szCs w:val="28"/>
          <w:lang w:val="ru-RU"/>
        </w:rPr>
        <w:t>,</w:t>
      </w:r>
      <w:r w:rsidR="0079290D">
        <w:rPr>
          <w:sz w:val="28"/>
          <w:szCs w:val="28"/>
          <w:lang w:val="ru-RU"/>
        </w:rPr>
        <w:t xml:space="preserve"> </w:t>
      </w:r>
      <w:r w:rsidR="00253511">
        <w:rPr>
          <w:sz w:val="28"/>
          <w:szCs w:val="28"/>
          <w:lang w:val="ru-RU"/>
        </w:rPr>
        <w:t xml:space="preserve">в силу объективных причин, связанных с непосещением </w:t>
      </w:r>
      <w:r w:rsidR="0079290D">
        <w:rPr>
          <w:sz w:val="28"/>
          <w:szCs w:val="28"/>
          <w:lang w:val="ru-RU"/>
        </w:rPr>
        <w:t>школьник</w:t>
      </w:r>
      <w:r w:rsidR="00A74618">
        <w:rPr>
          <w:sz w:val="28"/>
          <w:szCs w:val="28"/>
          <w:lang w:val="ru-RU"/>
        </w:rPr>
        <w:t>ами</w:t>
      </w:r>
      <w:r w:rsidR="00253511">
        <w:rPr>
          <w:sz w:val="28"/>
          <w:szCs w:val="28"/>
          <w:lang w:val="ru-RU"/>
        </w:rPr>
        <w:t xml:space="preserve"> детского лагеря.   </w:t>
      </w:r>
    </w:p>
    <w:p w:rsidR="00103328" w:rsidP="00253511">
      <w:pPr>
        <w:pStyle w:val="BlockText"/>
        <w:tabs>
          <w:tab w:val="left" w:pos="540"/>
        </w:tabs>
        <w:spacing w:line="240" w:lineRule="auto"/>
        <w:ind w:left="0" w:right="0" w:firstLine="540"/>
        <w:rPr>
          <w:sz w:val="28"/>
        </w:rPr>
      </w:pPr>
      <w:r>
        <w:rPr>
          <w:sz w:val="28"/>
        </w:rPr>
        <w:t xml:space="preserve">Мировой судья, выслушав представителя административного органа, </w:t>
      </w:r>
      <w:r w:rsidR="00253511">
        <w:rPr>
          <w:sz w:val="28"/>
        </w:rPr>
        <w:t xml:space="preserve">защитника, </w:t>
      </w:r>
      <w:r>
        <w:rPr>
          <w:sz w:val="28"/>
        </w:rPr>
        <w:t>изучив материалы дела, приходит к следующему.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 xml:space="preserve">На основании статьи 6 Бюджетного кодекса Российской Федерации (далее – БК РФ) муниципальное задание – </w:t>
      </w:r>
      <w:r w:rsidRPr="00253511">
        <w:rPr>
          <w:sz w:val="28"/>
        </w:rPr>
        <w:t>документ, устанавливающий требования к составу, качеству и (или) объему (содержанию), условиям, порядку и результатам оказания муниципальных услуг (выполнения работ). В соответствии со статьей 69.2 БК РФ, статьей 9.2 Федерального закона от 12.01.1996 № 7-Ф</w:t>
      </w:r>
      <w:r w:rsidRPr="00253511">
        <w:rPr>
          <w:sz w:val="28"/>
        </w:rPr>
        <w:t>З «О некоммерческих организациях» порядок формирования муниципального задания на оказание муниципальных услуг (выполнение работ) муниципальными учреждениями и порядок финансового обеспечения выполнения этого задания определяются местной администрацией в от</w:t>
      </w:r>
      <w:r w:rsidRPr="00253511">
        <w:rPr>
          <w:sz w:val="28"/>
        </w:rPr>
        <w:t>ношении муниципальных бюджетных учреждений.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На основании пункта 2.2 Порядка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</w:t>
      </w:r>
      <w:r w:rsidRPr="00253511">
        <w:rPr>
          <w:sz w:val="28"/>
        </w:rPr>
        <w:t>ставления субсидий муниципальным бюджетным и автономным учреждениям на финансовое обеспечение выполнения муниципального задания утвержден постановлением администрации города Нижневартовска от 21.12.2015 № 2291 (далее – Порядок № 2291), муниципальное задани</w:t>
      </w:r>
      <w:r w:rsidRPr="00253511">
        <w:rPr>
          <w:sz w:val="28"/>
        </w:rPr>
        <w:t>е должно содержать в том числе показатели, характеризующие объем (содержание) оказываемых муниципальных услуг (выполняемых работ), кроме того, могут быть установлены допустимые (возможные) отклонения в процентах (в абсолютных величинах) от установленных зн</w:t>
      </w:r>
      <w:r w:rsidRPr="00253511">
        <w:rPr>
          <w:sz w:val="28"/>
        </w:rPr>
        <w:t>ачений показателей качества и (или) объема в отношении отдельной муниципальной услуги (работы) либо общее допустимое (возможное) отклонение в отношении муниципального задания или его части.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В разделе 15 части 1 муниципального задания МБОУ «СШ №13», утвержд</w:t>
      </w:r>
      <w:r w:rsidRPr="00253511">
        <w:rPr>
          <w:sz w:val="28"/>
        </w:rPr>
        <w:t>енного приказом департамента образования администрации города от 26.12.2023 № 34-П-1177 «Об утверждении муниципальных заданий на оказание муниципальных услуг (выполнение работ) муниципальными организациями, подведомственными департаменту образования админи</w:t>
      </w:r>
      <w:r w:rsidRPr="00253511">
        <w:rPr>
          <w:sz w:val="28"/>
        </w:rPr>
        <w:t>страции города, на 2024 год и плановый период 2025 - 2026 годов» с изменениями от 14.10.2024 № 34-П-850 установлен показатель, характеризующий объем муниципальной услуги «Организация отдыха детей и молодежи» (уникальный номер реестровой записи 920700О.99.0</w:t>
      </w:r>
      <w:r w:rsidRPr="00253511">
        <w:rPr>
          <w:sz w:val="28"/>
        </w:rPr>
        <w:t>.А322АА01001), – «число человеко-дней пребывания» со значением на 2024 год, равным 7 250 человеко-дням, и допустимым (возможным) отклонением от выполнения муниципального задания 5%.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>
        <w:rPr>
          <w:sz w:val="28"/>
        </w:rPr>
        <w:t xml:space="preserve">Согласно </w:t>
      </w:r>
      <w:r w:rsidRPr="00253511">
        <w:rPr>
          <w:sz w:val="28"/>
        </w:rPr>
        <w:t>пунктам 2.3, 2.9 Порядка № 2291 Учреждением в установленные сроки</w:t>
      </w:r>
      <w:r w:rsidRPr="00253511">
        <w:rPr>
          <w:sz w:val="28"/>
        </w:rPr>
        <w:t xml:space="preserve"> представлен в департамент образования администрации города отчет о выполнении муниципального задания МБОУ «СШ №13» за 2024 год.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В соответствии с пунктом 6 статьи 69.2 БК РФ, пунктом 2.11 Порядка № 2291 муниципальное задание является невыполненным в случае</w:t>
      </w:r>
      <w:r w:rsidRPr="00253511">
        <w:rPr>
          <w:sz w:val="28"/>
        </w:rPr>
        <w:t xml:space="preserve"> недостижения (превышения допустимого (возможного) отклонения) показателей </w:t>
      </w:r>
      <w:r w:rsidRPr="00253511">
        <w:rPr>
          <w:sz w:val="28"/>
        </w:rPr>
        <w:t>муниципального задания, характеризующих объем оказываемых муниципальных услуг (выполнения работ).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Проведенным анализом отчета о выполнении муниципального задания МБОУ «СШ №13» за 20</w:t>
      </w:r>
      <w:r w:rsidRPr="00253511">
        <w:rPr>
          <w:sz w:val="28"/>
        </w:rPr>
        <w:t>24 год установлен факт невыполнения муниципального задания, а именно показателя, характеризующего объем муниципальной услуги «Организация отдыха детей и молодежи» (уникальный номер реестровой записи 920700О.99.0.А322АА01001) – «число человеко-дней пребыван</w:t>
      </w:r>
      <w:r w:rsidRPr="00253511">
        <w:rPr>
          <w:sz w:val="28"/>
        </w:rPr>
        <w:t>ия», с учетом допустимого (возможного) отклонения.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Так, согласно данным отчета о выполнении муниципального задания МБОУ «СШ №13» за 2024 год показатель с уникальным номером реестровой записи 920700О.99.0.А322АА01001 – «число человеко-дней пребывания» испол</w:t>
      </w:r>
      <w:r w:rsidRPr="00253511">
        <w:rPr>
          <w:sz w:val="28"/>
        </w:rPr>
        <w:t xml:space="preserve">нен на отчетную дату со значением 6 452 человеко-дней. 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 xml:space="preserve">При этом фактически выполненный объем муниципальной услуги «Организация отдыха детей и молодежи» за 2024 год составляет 6 368 человеко-дней, что подтверждается первичными учетными документами </w:t>
      </w:r>
      <w:r w:rsidRPr="00253511">
        <w:rPr>
          <w:sz w:val="28"/>
        </w:rPr>
        <w:t>Учреждения – табелями учета посещаемости детей пришкольных лагерей, организованных на базе Учреждения.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Допустимое (возможное) отклонение от выполнения муниципального задания составляет 5% или 363 человеко-дня (7 250 * 5%).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Таким образом, МБОУ «СШ №13» прев</w:t>
      </w:r>
      <w:r w:rsidRPr="00253511">
        <w:rPr>
          <w:sz w:val="28"/>
        </w:rPr>
        <w:t>ышен размер допустимого (возможного) отклонения на 519 человеко-дней (7 250 – 6 368 – 363).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На основании пункта 5.3 Устава муниципального бюджетного общеобразовательного учреждения «Средняя школа № 13 с углубленным изучением отдельных предметов», утвержден</w:t>
      </w:r>
      <w:r w:rsidRPr="00253511">
        <w:rPr>
          <w:sz w:val="28"/>
        </w:rPr>
        <w:t>ного приказом департамента муниципальной собственности и земельных ресурсов администрации города от 28.08.2024 № 1699/36-01-П (далее – Устав), единоличным исполнительным органом Учреждения является директор Учреждения, который осуществляет руководство деят</w:t>
      </w:r>
      <w:r w:rsidRPr="00253511">
        <w:rPr>
          <w:sz w:val="28"/>
        </w:rPr>
        <w:t>ельностью Учреждения. Согласно пунктам 5.5 и 5.6 Устава директор Учреждения действует в соответствии с законодательством Российской Федерации, муниципальными правовыми актами, приказами учредителя, организует финансово-хозяйственную деятельность Учреждения</w:t>
      </w:r>
      <w:r w:rsidRPr="00253511">
        <w:rPr>
          <w:sz w:val="28"/>
        </w:rPr>
        <w:t>, несет ответственность за деятельность Учреждения.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Корнилова Татьяна Николаевна замещает должность директора Учреждения на основании трудового договора от 17.09.2021 № 61, распоряжения администрации города Нижневартовска от 13.09.2022 № 459-лс «О продлени</w:t>
      </w:r>
      <w:r w:rsidRPr="00253511">
        <w:rPr>
          <w:sz w:val="28"/>
        </w:rPr>
        <w:t>и срока трудового договора с Т.Н. Корниловой».</w:t>
      </w:r>
    </w:p>
    <w:p w:rsidR="00253511" w:rsidRP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 w:rsidRPr="00253511">
        <w:rPr>
          <w:sz w:val="28"/>
        </w:rPr>
        <w:t>В силу подпунктов «а», «п» пункта 2.4 трудового договора от 17.08.2023 № 331 директор Учреждения обязан соблюдать при исполнении должностных обязанностей требования законодательства Российской Федерации, норма</w:t>
      </w:r>
      <w:r w:rsidRPr="00253511">
        <w:rPr>
          <w:sz w:val="28"/>
        </w:rPr>
        <w:t>тивных правовых актов органов местного самоуправления города Нижневартовска, локальных нормативных актов и трудового договора, обеспечивать выполнение всех плановых показателей деятельности учреждения.</w:t>
      </w:r>
    </w:p>
    <w:p w:rsidR="00253511" w:rsidP="00253511">
      <w:pPr>
        <w:pStyle w:val="BlockText"/>
        <w:tabs>
          <w:tab w:val="left" w:pos="540"/>
        </w:tabs>
        <w:spacing w:line="240" w:lineRule="auto"/>
        <w:ind w:left="0" w:right="0" w:firstLine="540"/>
        <w:rPr>
          <w:sz w:val="28"/>
        </w:rPr>
      </w:pPr>
      <w:r w:rsidRPr="00253511">
        <w:rPr>
          <w:sz w:val="28"/>
        </w:rPr>
        <w:t>Учитывая, что отчетный период выполнения муниципальног</w:t>
      </w:r>
      <w:r w:rsidRPr="00253511">
        <w:rPr>
          <w:sz w:val="28"/>
        </w:rPr>
        <w:t xml:space="preserve">о задания МБОУ «СШ №13» установлен с 01.01.2024 по 31.12.2024 года, датой совершения </w:t>
      </w:r>
      <w:r w:rsidRPr="00253511">
        <w:rPr>
          <w:sz w:val="28"/>
        </w:rPr>
        <w:t>правонарушения является день, следующий за последним днем отчетного периода, – 01 января 2025 года.</w:t>
      </w:r>
    </w:p>
    <w:p w:rsidR="008D3E6F" w:rsidRPr="008D3E6F" w:rsidP="008D3E6F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D3E6F">
        <w:rPr>
          <w:sz w:val="28"/>
          <w:szCs w:val="28"/>
          <w:lang w:eastAsia="en-US"/>
        </w:rPr>
        <w:t>Данное правонарушение выявлено контрольно-счетным органом муниципальног</w:t>
      </w:r>
      <w:r w:rsidRPr="008D3E6F">
        <w:rPr>
          <w:sz w:val="28"/>
          <w:szCs w:val="28"/>
          <w:lang w:eastAsia="en-US"/>
        </w:rPr>
        <w:t>о образования – счетной палатой города Нижневартовска по результатам контрольного мероприятия 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</w:t>
      </w:r>
      <w:r w:rsidRPr="008D3E6F">
        <w:rPr>
          <w:sz w:val="28"/>
          <w:szCs w:val="28"/>
          <w:lang w:eastAsia="en-US"/>
        </w:rPr>
        <w:t>га – Югры, на мероприятия по организации и обеспечению отдыха и оздоровления детей, проживающих на территории города Нижневартовска, за 2023-2024 годы».</w:t>
      </w:r>
    </w:p>
    <w:p w:rsidR="00253511" w:rsidP="00253511">
      <w:pPr>
        <w:pStyle w:val="BlockText"/>
        <w:tabs>
          <w:tab w:val="left" w:pos="540"/>
        </w:tabs>
        <w:ind w:firstLine="540"/>
        <w:rPr>
          <w:sz w:val="28"/>
        </w:rPr>
      </w:pPr>
      <w:r>
        <w:rPr>
          <w:sz w:val="28"/>
        </w:rPr>
        <w:t xml:space="preserve">В соответствии с частью 1 статьи 15.15.5-1 </w:t>
      </w:r>
      <w:r w:rsidRPr="005472A9">
        <w:rPr>
          <w:sz w:val="28"/>
        </w:rPr>
        <w:t>Кодекса Российской Федерации об административных правонаруше</w:t>
      </w:r>
      <w:r w:rsidRPr="005472A9">
        <w:rPr>
          <w:sz w:val="28"/>
        </w:rPr>
        <w:t xml:space="preserve">ниях </w:t>
      </w:r>
      <w:r>
        <w:rPr>
          <w:sz w:val="28"/>
        </w:rPr>
        <w:t>н</w:t>
      </w:r>
      <w:r w:rsidRPr="00253511">
        <w:rPr>
          <w:sz w:val="28"/>
        </w:rPr>
        <w:t>евыполнение государственного (муниципального) задания влечет предупреждение или наложение административного штрафа на должностных лиц в размере от ста до одной тысячи рублей.</w:t>
      </w:r>
    </w:p>
    <w:p w:rsidR="005472A9" w:rsidRPr="005472A9" w:rsidP="00253511">
      <w:pPr>
        <w:pStyle w:val="10"/>
        <w:spacing w:before="0" w:after="0" w:line="240" w:lineRule="auto"/>
        <w:ind w:left="40" w:firstLine="540"/>
        <w:rPr>
          <w:sz w:val="28"/>
          <w:szCs w:val="28"/>
        </w:rPr>
      </w:pPr>
      <w:r w:rsidRPr="005472A9">
        <w:rPr>
          <w:sz w:val="28"/>
          <w:szCs w:val="28"/>
        </w:rPr>
        <w:t xml:space="preserve">Все собранные по делу </w:t>
      </w:r>
      <w:r w:rsidRPr="0079407D">
        <w:rPr>
          <w:spacing w:val="0"/>
          <w:sz w:val="28"/>
          <w:szCs w:val="28"/>
        </w:rPr>
        <w:t>об административном правонарушении доказательства, пр</w:t>
      </w:r>
      <w:r w:rsidRPr="0079407D">
        <w:rPr>
          <w:spacing w:val="0"/>
          <w:sz w:val="28"/>
          <w:szCs w:val="28"/>
        </w:rPr>
        <w:t>едставленные административным органом, являются допустимыми, достоверными и достаточными в соответствии с требованиями статьи 26.11 КоАП РФ и свидетельствуют о виновности должностного лица Корниловой Т.Н. в совершении указанного</w:t>
      </w:r>
      <w:r w:rsidRPr="005472A9">
        <w:rPr>
          <w:sz w:val="28"/>
          <w:szCs w:val="28"/>
        </w:rPr>
        <w:t xml:space="preserve"> административного правонару</w:t>
      </w:r>
      <w:r w:rsidRPr="005472A9">
        <w:rPr>
          <w:sz w:val="28"/>
          <w:szCs w:val="28"/>
        </w:rPr>
        <w:t>шения.</w:t>
      </w:r>
    </w:p>
    <w:p w:rsidR="005472A9" w:rsidP="00253511">
      <w:pPr>
        <w:pStyle w:val="10"/>
        <w:spacing w:before="0" w:after="0" w:line="240" w:lineRule="auto"/>
        <w:ind w:left="40" w:firstLine="540"/>
        <w:rPr>
          <w:sz w:val="28"/>
          <w:szCs w:val="28"/>
        </w:rPr>
      </w:pPr>
      <w:r w:rsidRPr="005472A9">
        <w:rPr>
          <w:sz w:val="28"/>
          <w:szCs w:val="28"/>
        </w:rPr>
        <w:t xml:space="preserve">Оценивая доказательства в их совокупности, мировой судья квалифицирует её действия по ч. </w:t>
      </w:r>
      <w:r w:rsidR="0079407D">
        <w:rPr>
          <w:sz w:val="28"/>
          <w:szCs w:val="28"/>
        </w:rPr>
        <w:t>1</w:t>
      </w:r>
      <w:r w:rsidRPr="005472A9">
        <w:rPr>
          <w:sz w:val="28"/>
          <w:szCs w:val="28"/>
        </w:rPr>
        <w:t xml:space="preserve"> ст. 15.15.</w:t>
      </w:r>
      <w:r w:rsidR="0079407D">
        <w:rPr>
          <w:sz w:val="28"/>
          <w:szCs w:val="28"/>
        </w:rPr>
        <w:t>5-1</w:t>
      </w:r>
      <w:r w:rsidRPr="005472A9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D3601" w:rsidP="002535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4.2 КоАП РФ к смягчающему вину обстоятельству мировой с</w:t>
      </w:r>
      <w:r>
        <w:rPr>
          <w:sz w:val="28"/>
          <w:szCs w:val="28"/>
        </w:rPr>
        <w:t>удья относит признание вины.</w:t>
      </w:r>
    </w:p>
    <w:p w:rsidR="00DD3601" w:rsidP="002535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79407D" w:rsidP="0079407D">
      <w:pPr>
        <w:ind w:firstLine="540"/>
        <w:jc w:val="both"/>
        <w:rPr>
          <w:sz w:val="28"/>
          <w:szCs w:val="28"/>
        </w:rPr>
      </w:pPr>
      <w:r w:rsidRPr="00394784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</w:t>
      </w:r>
      <w:r w:rsidRPr="00394784">
        <w:rPr>
          <w:sz w:val="28"/>
          <w:szCs w:val="28"/>
        </w:rPr>
        <w:t>правонарушения, личность виновно</w:t>
      </w:r>
      <w:r>
        <w:rPr>
          <w:sz w:val="28"/>
          <w:szCs w:val="28"/>
        </w:rPr>
        <w:t>й</w:t>
      </w:r>
      <w:r w:rsidRPr="003947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наличие </w:t>
      </w:r>
      <w:r w:rsidRPr="00394784">
        <w:rPr>
          <w:sz w:val="28"/>
          <w:szCs w:val="28"/>
        </w:rPr>
        <w:t>обстоятельств, смягчающих административную ответственность, отсутствие обстоятельств,</w:t>
      </w:r>
      <w:r>
        <w:rPr>
          <w:sz w:val="28"/>
          <w:szCs w:val="28"/>
        </w:rPr>
        <w:t xml:space="preserve"> </w:t>
      </w:r>
      <w:r w:rsidRPr="00394784">
        <w:rPr>
          <w:sz w:val="28"/>
          <w:szCs w:val="28"/>
        </w:rPr>
        <w:t>отягчающих административную ответственность,</w:t>
      </w:r>
      <w:r>
        <w:rPr>
          <w:sz w:val="28"/>
          <w:szCs w:val="28"/>
        </w:rPr>
        <w:t xml:space="preserve"> с</w:t>
      </w:r>
      <w:r w:rsidRPr="00394784">
        <w:rPr>
          <w:sz w:val="28"/>
          <w:szCs w:val="28"/>
        </w:rPr>
        <w:t xml:space="preserve">читает возможным назначить административное наказание в виде </w:t>
      </w:r>
      <w:r>
        <w:rPr>
          <w:sz w:val="28"/>
          <w:szCs w:val="28"/>
        </w:rPr>
        <w:t xml:space="preserve">предупреждения. </w:t>
      </w:r>
    </w:p>
    <w:p w:rsidR="00C5576E" w:rsidRPr="008E7F97" w:rsidP="00253511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</w:t>
      </w:r>
      <w:r w:rsidRPr="008E7F97">
        <w:rPr>
          <w:sz w:val="28"/>
          <w:szCs w:val="28"/>
        </w:rPr>
        <w:t>оводствуясь ст</w:t>
      </w:r>
      <w:r>
        <w:rPr>
          <w:sz w:val="28"/>
          <w:szCs w:val="28"/>
          <w:lang w:val="ru-RU"/>
        </w:rPr>
        <w:t>атьями</w:t>
      </w:r>
      <w:r w:rsidR="008819D2">
        <w:rPr>
          <w:sz w:val="28"/>
          <w:szCs w:val="28"/>
        </w:rPr>
        <w:t xml:space="preserve"> 29.9, 29.10</w:t>
      </w:r>
      <w:r w:rsidR="008819D2"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C5576E" w:rsidRPr="008E7F97" w:rsidP="00253511">
      <w:pPr>
        <w:pStyle w:val="BodyTextIndent"/>
        <w:suppressAutoHyphens/>
        <w:rPr>
          <w:sz w:val="28"/>
          <w:szCs w:val="28"/>
        </w:rPr>
      </w:pPr>
    </w:p>
    <w:p w:rsidR="00C5576E" w:rsidP="00253511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9A6B93" w:rsidRPr="008E7F97" w:rsidP="00253511">
      <w:pPr>
        <w:ind w:firstLine="540"/>
        <w:jc w:val="center"/>
        <w:rPr>
          <w:sz w:val="28"/>
          <w:szCs w:val="28"/>
        </w:rPr>
      </w:pPr>
    </w:p>
    <w:p w:rsidR="00DF5FF6" w:rsidRPr="00DF5FF6" w:rsidP="00253511">
      <w:pPr>
        <w:pStyle w:val="BodyTextIndent"/>
        <w:suppressAutoHyphens/>
        <w:rPr>
          <w:sz w:val="28"/>
          <w:szCs w:val="28"/>
          <w:lang w:val="ru-RU"/>
        </w:rPr>
      </w:pPr>
      <w:r w:rsidRPr="00DD3349">
        <w:rPr>
          <w:sz w:val="28"/>
          <w:szCs w:val="28"/>
          <w:lang w:val="ru-RU"/>
        </w:rPr>
        <w:t>директора муниципального бюджетного общеобразовательного учреждения «Средняя школа № 13</w:t>
      </w:r>
      <w:r w:rsidRPr="005627A2" w:rsidR="005627A2">
        <w:rPr>
          <w:sz w:val="28"/>
          <w:szCs w:val="28"/>
        </w:rPr>
        <w:t xml:space="preserve"> </w:t>
      </w:r>
      <w:r w:rsidRPr="0020161E" w:rsidR="005627A2">
        <w:rPr>
          <w:sz w:val="28"/>
          <w:szCs w:val="28"/>
        </w:rPr>
        <w:t>с углубленным изучением отдельных предметов»</w:t>
      </w:r>
      <w:r w:rsidR="005627A2">
        <w:rPr>
          <w:sz w:val="28"/>
          <w:szCs w:val="28"/>
          <w:lang w:val="ru-RU"/>
        </w:rPr>
        <w:t xml:space="preserve"> </w:t>
      </w:r>
      <w:r w:rsidRPr="00DD3349">
        <w:rPr>
          <w:sz w:val="28"/>
          <w:szCs w:val="28"/>
          <w:lang w:val="ru-RU"/>
        </w:rPr>
        <w:t xml:space="preserve">Корнилову Татьяну </w:t>
      </w:r>
      <w:r w:rsidR="00077E45">
        <w:rPr>
          <w:sz w:val="28"/>
          <w:szCs w:val="28"/>
          <w:lang w:val="ru-RU"/>
        </w:rPr>
        <w:t>Николаевну</w:t>
      </w:r>
      <w:r>
        <w:rPr>
          <w:sz w:val="28"/>
          <w:szCs w:val="28"/>
          <w:lang w:val="ru-RU"/>
        </w:rPr>
        <w:t xml:space="preserve"> </w:t>
      </w:r>
      <w:r w:rsidRPr="008E7F97" w:rsidR="00C5576E">
        <w:rPr>
          <w:sz w:val="28"/>
          <w:szCs w:val="28"/>
        </w:rPr>
        <w:t>признать виновн</w:t>
      </w:r>
      <w:r>
        <w:rPr>
          <w:sz w:val="28"/>
          <w:szCs w:val="28"/>
          <w:lang w:val="ru-RU"/>
        </w:rPr>
        <w:t>ой</w:t>
      </w:r>
      <w:r w:rsidR="00C5576E">
        <w:rPr>
          <w:sz w:val="28"/>
          <w:szCs w:val="28"/>
          <w:lang w:val="ru-RU"/>
        </w:rPr>
        <w:t xml:space="preserve"> </w:t>
      </w:r>
      <w:r w:rsidRPr="008E7F97" w:rsidR="00C5576E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5627A2">
        <w:rPr>
          <w:sz w:val="28"/>
          <w:szCs w:val="28"/>
          <w:lang w:val="ru-RU"/>
        </w:rPr>
        <w:t xml:space="preserve">ч. </w:t>
      </w:r>
      <w:r w:rsidR="0079407D">
        <w:rPr>
          <w:sz w:val="28"/>
          <w:szCs w:val="28"/>
          <w:lang w:val="ru-RU"/>
        </w:rPr>
        <w:t>1</w:t>
      </w:r>
      <w:r w:rsidR="005627A2">
        <w:rPr>
          <w:sz w:val="28"/>
          <w:szCs w:val="28"/>
          <w:lang w:val="ru-RU"/>
        </w:rPr>
        <w:t xml:space="preserve"> </w:t>
      </w:r>
      <w:r w:rsidR="00067EA3">
        <w:rPr>
          <w:sz w:val="28"/>
          <w:szCs w:val="28"/>
        </w:rPr>
        <w:t>ст.</w:t>
      </w:r>
      <w:r w:rsidR="005627A2">
        <w:rPr>
          <w:sz w:val="28"/>
          <w:szCs w:val="28"/>
          <w:lang w:val="ru-RU"/>
        </w:rPr>
        <w:t xml:space="preserve"> </w:t>
      </w:r>
      <w:r w:rsidR="00067EA3">
        <w:rPr>
          <w:sz w:val="28"/>
          <w:szCs w:val="28"/>
        </w:rPr>
        <w:t>1</w:t>
      </w:r>
      <w:r w:rsidR="00067EA3">
        <w:rPr>
          <w:sz w:val="28"/>
          <w:szCs w:val="28"/>
          <w:lang w:val="ru-RU"/>
        </w:rPr>
        <w:t>5</w:t>
      </w:r>
      <w:r w:rsidR="00067EA3">
        <w:rPr>
          <w:sz w:val="28"/>
          <w:szCs w:val="28"/>
        </w:rPr>
        <w:t>.</w:t>
      </w:r>
      <w:r w:rsidR="005627A2">
        <w:rPr>
          <w:sz w:val="28"/>
          <w:szCs w:val="28"/>
          <w:lang w:val="ru-RU"/>
        </w:rPr>
        <w:t>15.</w:t>
      </w:r>
      <w:r w:rsidR="0079407D">
        <w:rPr>
          <w:sz w:val="28"/>
          <w:szCs w:val="28"/>
          <w:lang w:val="ru-RU"/>
        </w:rPr>
        <w:t>5-1</w:t>
      </w:r>
      <w:r w:rsidRPr="008E7F97" w:rsidR="00C5576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C5576E">
        <w:rPr>
          <w:sz w:val="28"/>
          <w:szCs w:val="28"/>
        </w:rPr>
        <w:t>,</w:t>
      </w:r>
      <w:r w:rsidRPr="008E7F97" w:rsidR="00C5576E">
        <w:rPr>
          <w:sz w:val="28"/>
          <w:szCs w:val="28"/>
        </w:rPr>
        <w:t xml:space="preserve"> и назначить наказание в виде </w:t>
      </w:r>
      <w:r>
        <w:rPr>
          <w:sz w:val="28"/>
          <w:szCs w:val="28"/>
          <w:lang w:val="ru-RU"/>
        </w:rPr>
        <w:t xml:space="preserve">предупреждения. </w:t>
      </w:r>
    </w:p>
    <w:p w:rsidR="00C5576E" w:rsidP="00253511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DD3349">
        <w:rPr>
          <w:sz w:val="28"/>
          <w:szCs w:val="28"/>
        </w:rPr>
        <w:t>дней</w:t>
      </w:r>
      <w:r w:rsidRPr="008E7F97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79407D" w:rsidP="00253511">
      <w:pPr>
        <w:ind w:firstLine="540"/>
        <w:jc w:val="both"/>
        <w:rPr>
          <w:sz w:val="28"/>
          <w:szCs w:val="28"/>
        </w:rPr>
      </w:pPr>
    </w:p>
    <w:p w:rsidR="00C5576E" w:rsidP="00253511">
      <w:pPr>
        <w:ind w:firstLine="540"/>
        <w:jc w:val="both"/>
        <w:rPr>
          <w:sz w:val="28"/>
          <w:szCs w:val="28"/>
        </w:rPr>
      </w:pPr>
    </w:p>
    <w:p w:rsidR="0043778D" w:rsidRPr="00351B2A" w:rsidP="0043778D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 xml:space="preserve">Мировой судья                                                      </w:t>
      </w: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            Т.А. Лаптева</w:t>
      </w:r>
    </w:p>
    <w:sectPr w:rsidSect="005D360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9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 w14:paraId="7445B2D4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408">
      <w:rPr>
        <w:rStyle w:val="PageNumber"/>
        <w:noProof/>
      </w:rPr>
      <w:t>5</w:t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331A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0C0AE9" w:rsidR="000C0AE9">
      <w:rPr>
        <w:noProof/>
        <w:lang w:val="ru-RU"/>
      </w:rPr>
      <w:t>3</w:t>
    </w:r>
    <w:r>
      <w:fldChar w:fldCharType="end"/>
    </w:r>
  </w:p>
  <w:p w:rsidR="004A4F20">
    <w:pPr>
      <w:pStyle w:val="Header"/>
    </w:pPr>
  </w:p>
  <w:p w:rsidR="00331A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09252B4"/>
    <w:multiLevelType w:val="multilevel"/>
    <w:tmpl w:val="27F65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35645F6"/>
    <w:multiLevelType w:val="multilevel"/>
    <w:tmpl w:val="4FB0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F97EEA"/>
    <w:multiLevelType w:val="multilevel"/>
    <w:tmpl w:val="7846991A"/>
    <w:lvl w:ilvl="0">
      <w:start w:val="65"/>
      <w:numFmt w:val="decimal"/>
      <w:lvlText w:val="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CE2726D"/>
    <w:multiLevelType w:val="multilevel"/>
    <w:tmpl w:val="0040CE94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EEF1C24"/>
    <w:multiLevelType w:val="multilevel"/>
    <w:tmpl w:val="7184335A"/>
    <w:lvl w:ilvl="0">
      <w:start w:val="65"/>
      <w:numFmt w:val="decimal"/>
      <w:lvlText w:val="1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0E54B4A"/>
    <w:multiLevelType w:val="multilevel"/>
    <w:tmpl w:val="45261906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2DE267D"/>
    <w:multiLevelType w:val="multilevel"/>
    <w:tmpl w:val="8D30D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10CB6"/>
    <w:rsid w:val="000443E9"/>
    <w:rsid w:val="00055A8C"/>
    <w:rsid w:val="00064DA1"/>
    <w:rsid w:val="00067EA3"/>
    <w:rsid w:val="000778DA"/>
    <w:rsid w:val="00077E45"/>
    <w:rsid w:val="000813DF"/>
    <w:rsid w:val="000A0953"/>
    <w:rsid w:val="000B08FB"/>
    <w:rsid w:val="000C0AE9"/>
    <w:rsid w:val="000F168D"/>
    <w:rsid w:val="00103328"/>
    <w:rsid w:val="001046B4"/>
    <w:rsid w:val="001060FA"/>
    <w:rsid w:val="00113C0D"/>
    <w:rsid w:val="00117548"/>
    <w:rsid w:val="001219B7"/>
    <w:rsid w:val="00134AD2"/>
    <w:rsid w:val="00156F96"/>
    <w:rsid w:val="00157F97"/>
    <w:rsid w:val="00160DC4"/>
    <w:rsid w:val="0016224B"/>
    <w:rsid w:val="0017032E"/>
    <w:rsid w:val="00177927"/>
    <w:rsid w:val="0018574D"/>
    <w:rsid w:val="001A3088"/>
    <w:rsid w:val="001D1B0F"/>
    <w:rsid w:val="001E22DF"/>
    <w:rsid w:val="001F15C4"/>
    <w:rsid w:val="001F5682"/>
    <w:rsid w:val="0020161E"/>
    <w:rsid w:val="00204F09"/>
    <w:rsid w:val="002128A0"/>
    <w:rsid w:val="0022382F"/>
    <w:rsid w:val="002344EA"/>
    <w:rsid w:val="002374C2"/>
    <w:rsid w:val="00253511"/>
    <w:rsid w:val="00266F79"/>
    <w:rsid w:val="00280652"/>
    <w:rsid w:val="0029121B"/>
    <w:rsid w:val="00292F2A"/>
    <w:rsid w:val="00295031"/>
    <w:rsid w:val="00296D9E"/>
    <w:rsid w:val="0029731F"/>
    <w:rsid w:val="002A0F85"/>
    <w:rsid w:val="002B6782"/>
    <w:rsid w:val="002E7FF2"/>
    <w:rsid w:val="002F35AB"/>
    <w:rsid w:val="0030473F"/>
    <w:rsid w:val="0031679A"/>
    <w:rsid w:val="003231FA"/>
    <w:rsid w:val="00325AEE"/>
    <w:rsid w:val="003300E8"/>
    <w:rsid w:val="00331A77"/>
    <w:rsid w:val="00344637"/>
    <w:rsid w:val="003452AE"/>
    <w:rsid w:val="003460BE"/>
    <w:rsid w:val="003479C9"/>
    <w:rsid w:val="0035103B"/>
    <w:rsid w:val="00351281"/>
    <w:rsid w:val="00351B2A"/>
    <w:rsid w:val="00366891"/>
    <w:rsid w:val="0038511F"/>
    <w:rsid w:val="003856B7"/>
    <w:rsid w:val="00394784"/>
    <w:rsid w:val="003B25D6"/>
    <w:rsid w:val="003D2C27"/>
    <w:rsid w:val="003D371E"/>
    <w:rsid w:val="003D4B8D"/>
    <w:rsid w:val="00407BE7"/>
    <w:rsid w:val="00430C9E"/>
    <w:rsid w:val="00432360"/>
    <w:rsid w:val="0043778D"/>
    <w:rsid w:val="0045263D"/>
    <w:rsid w:val="00474236"/>
    <w:rsid w:val="00480606"/>
    <w:rsid w:val="00496DA4"/>
    <w:rsid w:val="004A4F20"/>
    <w:rsid w:val="004B326E"/>
    <w:rsid w:val="004B7FEA"/>
    <w:rsid w:val="004C1435"/>
    <w:rsid w:val="004D6EB0"/>
    <w:rsid w:val="004D79CB"/>
    <w:rsid w:val="004D7FDE"/>
    <w:rsid w:val="005321B6"/>
    <w:rsid w:val="005343E1"/>
    <w:rsid w:val="005472A9"/>
    <w:rsid w:val="005627A2"/>
    <w:rsid w:val="00565B81"/>
    <w:rsid w:val="00566599"/>
    <w:rsid w:val="00567E91"/>
    <w:rsid w:val="0059384B"/>
    <w:rsid w:val="00597B8C"/>
    <w:rsid w:val="005B1464"/>
    <w:rsid w:val="005D3608"/>
    <w:rsid w:val="005E13F7"/>
    <w:rsid w:val="005F3AB3"/>
    <w:rsid w:val="00626B76"/>
    <w:rsid w:val="0063016B"/>
    <w:rsid w:val="00644BA6"/>
    <w:rsid w:val="00647336"/>
    <w:rsid w:val="00661144"/>
    <w:rsid w:val="00665703"/>
    <w:rsid w:val="006702E4"/>
    <w:rsid w:val="00670FD8"/>
    <w:rsid w:val="006869B2"/>
    <w:rsid w:val="006A4332"/>
    <w:rsid w:val="006C0C70"/>
    <w:rsid w:val="006C3BB7"/>
    <w:rsid w:val="0071127C"/>
    <w:rsid w:val="00715E0A"/>
    <w:rsid w:val="00724CF8"/>
    <w:rsid w:val="0073185E"/>
    <w:rsid w:val="00740A86"/>
    <w:rsid w:val="00747327"/>
    <w:rsid w:val="00761677"/>
    <w:rsid w:val="00762279"/>
    <w:rsid w:val="00763622"/>
    <w:rsid w:val="00771971"/>
    <w:rsid w:val="0079290D"/>
    <w:rsid w:val="0079407D"/>
    <w:rsid w:val="007F03A5"/>
    <w:rsid w:val="007F6427"/>
    <w:rsid w:val="0082151B"/>
    <w:rsid w:val="0084192E"/>
    <w:rsid w:val="008819D2"/>
    <w:rsid w:val="008C6417"/>
    <w:rsid w:val="008D3E6F"/>
    <w:rsid w:val="008D5108"/>
    <w:rsid w:val="008D518F"/>
    <w:rsid w:val="008D58F0"/>
    <w:rsid w:val="008E135A"/>
    <w:rsid w:val="008E7F97"/>
    <w:rsid w:val="00901AE3"/>
    <w:rsid w:val="00905801"/>
    <w:rsid w:val="00922388"/>
    <w:rsid w:val="0096346F"/>
    <w:rsid w:val="0096486A"/>
    <w:rsid w:val="00964D94"/>
    <w:rsid w:val="009717E3"/>
    <w:rsid w:val="009839CD"/>
    <w:rsid w:val="009A6B93"/>
    <w:rsid w:val="009B13D1"/>
    <w:rsid w:val="009C4536"/>
    <w:rsid w:val="00A00376"/>
    <w:rsid w:val="00A02671"/>
    <w:rsid w:val="00A050D9"/>
    <w:rsid w:val="00A30408"/>
    <w:rsid w:val="00A33105"/>
    <w:rsid w:val="00A47A0A"/>
    <w:rsid w:val="00A53AF3"/>
    <w:rsid w:val="00A5679E"/>
    <w:rsid w:val="00A74618"/>
    <w:rsid w:val="00A8467B"/>
    <w:rsid w:val="00AA4DBD"/>
    <w:rsid w:val="00AB25E4"/>
    <w:rsid w:val="00B05A9E"/>
    <w:rsid w:val="00B1676F"/>
    <w:rsid w:val="00B31B31"/>
    <w:rsid w:val="00B33EEE"/>
    <w:rsid w:val="00B72B86"/>
    <w:rsid w:val="00B77C36"/>
    <w:rsid w:val="00B84812"/>
    <w:rsid w:val="00B870BE"/>
    <w:rsid w:val="00BA0DA9"/>
    <w:rsid w:val="00BA5F66"/>
    <w:rsid w:val="00BB2695"/>
    <w:rsid w:val="00BB55CE"/>
    <w:rsid w:val="00BB7BE5"/>
    <w:rsid w:val="00BC3322"/>
    <w:rsid w:val="00BC425F"/>
    <w:rsid w:val="00C1436B"/>
    <w:rsid w:val="00C179C3"/>
    <w:rsid w:val="00C23632"/>
    <w:rsid w:val="00C33246"/>
    <w:rsid w:val="00C54392"/>
    <w:rsid w:val="00C5576E"/>
    <w:rsid w:val="00C63126"/>
    <w:rsid w:val="00C73ADD"/>
    <w:rsid w:val="00CA55B9"/>
    <w:rsid w:val="00D022C4"/>
    <w:rsid w:val="00D03CE9"/>
    <w:rsid w:val="00D04BE9"/>
    <w:rsid w:val="00D06801"/>
    <w:rsid w:val="00D1217A"/>
    <w:rsid w:val="00D33ECD"/>
    <w:rsid w:val="00D469EF"/>
    <w:rsid w:val="00D5064F"/>
    <w:rsid w:val="00D628EB"/>
    <w:rsid w:val="00D670A8"/>
    <w:rsid w:val="00D7270B"/>
    <w:rsid w:val="00D77B12"/>
    <w:rsid w:val="00D8056D"/>
    <w:rsid w:val="00D829A7"/>
    <w:rsid w:val="00D83162"/>
    <w:rsid w:val="00D852CE"/>
    <w:rsid w:val="00DC2BBD"/>
    <w:rsid w:val="00DD3349"/>
    <w:rsid w:val="00DD3601"/>
    <w:rsid w:val="00DE2FE7"/>
    <w:rsid w:val="00DF5FF6"/>
    <w:rsid w:val="00E05767"/>
    <w:rsid w:val="00E12D47"/>
    <w:rsid w:val="00E237B0"/>
    <w:rsid w:val="00E23F7F"/>
    <w:rsid w:val="00E51B82"/>
    <w:rsid w:val="00E6414E"/>
    <w:rsid w:val="00E66E1D"/>
    <w:rsid w:val="00E6732D"/>
    <w:rsid w:val="00E8745E"/>
    <w:rsid w:val="00EB5988"/>
    <w:rsid w:val="00EE7CFC"/>
    <w:rsid w:val="00EF3236"/>
    <w:rsid w:val="00F23C84"/>
    <w:rsid w:val="00F44EBE"/>
    <w:rsid w:val="00F45670"/>
    <w:rsid w:val="00F61290"/>
    <w:rsid w:val="00F61BD3"/>
    <w:rsid w:val="00F62323"/>
    <w:rsid w:val="00F63C23"/>
    <w:rsid w:val="00F75A4F"/>
    <w:rsid w:val="00F804FC"/>
    <w:rsid w:val="00F85985"/>
    <w:rsid w:val="00FB0469"/>
    <w:rsid w:val="00FB1310"/>
    <w:rsid w:val="00FD0F98"/>
    <w:rsid w:val="00FE76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0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0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a7">
    <w:name w:val="Подпись к таблице_"/>
    <w:basedOn w:val="DefaultParagraphFont"/>
    <w:link w:val="a8"/>
    <w:rsid w:val="00010C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Normal"/>
    <w:link w:val="a7"/>
    <w:rsid w:val="00010CB6"/>
    <w:pPr>
      <w:widowControl w:val="0"/>
      <w:shd w:val="clear" w:color="auto" w:fill="FFFFFF"/>
      <w:spacing w:line="317" w:lineRule="exact"/>
      <w:ind w:firstLine="740"/>
      <w:jc w:val="both"/>
    </w:pPr>
    <w:rPr>
      <w:sz w:val="28"/>
      <w:szCs w:val="28"/>
      <w:lang w:eastAsia="en-US"/>
    </w:rPr>
  </w:style>
  <w:style w:type="paragraph" w:styleId="BlockText">
    <w:name w:val="Block Text"/>
    <w:basedOn w:val="Normal"/>
    <w:rsid w:val="009839CD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B0A8-125F-466D-839F-8CEA2BE4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